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28"/>
          <w:szCs w:val="28"/>
        </w:rPr>
      </w:pPr>
      <w:r>
        <w:rPr>
          <w:rFonts w:hint="eastAsia" w:ascii="黑体" w:hAnsi="黑体" w:eastAsia="黑体"/>
          <w:sz w:val="28"/>
          <w:szCs w:val="28"/>
        </w:rPr>
        <w:t>附件：</w:t>
      </w:r>
    </w:p>
    <w:p>
      <w:pPr>
        <w:spacing w:line="580" w:lineRule="exact"/>
        <w:rPr>
          <w:rFonts w:hint="eastAsia" w:ascii="仿宋_GB2312" w:hAnsi="仿宋_GB2312" w:eastAsia="仿宋_GB2312" w:cs="仿宋_GB2312"/>
          <w:sz w:val="32"/>
          <w:szCs w:val="32"/>
        </w:rPr>
      </w:pPr>
    </w:p>
    <w:p>
      <w:pPr>
        <w:spacing w:line="600" w:lineRule="exact"/>
        <w:jc w:val="center"/>
        <w:rPr>
          <w:rFonts w:hint="eastAsia" w:ascii="方正小标宋简体" w:hAnsi="仿宋" w:eastAsia="方正小标宋简体" w:cs="Times New Roman"/>
          <w:kern w:val="36"/>
          <w:sz w:val="44"/>
          <w:szCs w:val="44"/>
        </w:rPr>
      </w:pPr>
      <w:bookmarkStart w:id="0" w:name="_GoBack"/>
      <w:r>
        <w:rPr>
          <w:rFonts w:hint="eastAsia" w:ascii="方正小标宋简体" w:hAnsi="仿宋" w:eastAsia="方正小标宋简体" w:cs="Times New Roman"/>
          <w:kern w:val="36"/>
          <w:sz w:val="44"/>
          <w:szCs w:val="44"/>
        </w:rPr>
        <w:t>202</w:t>
      </w:r>
      <w:r>
        <w:rPr>
          <w:rFonts w:hint="eastAsia" w:ascii="方正小标宋简体" w:hAnsi="仿宋" w:eastAsia="方正小标宋简体" w:cs="Times New Roman"/>
          <w:kern w:val="36"/>
          <w:sz w:val="44"/>
          <w:szCs w:val="44"/>
          <w:lang w:val="en-US" w:eastAsia="zh-CN"/>
        </w:rPr>
        <w:t>2</w:t>
      </w:r>
      <w:r>
        <w:rPr>
          <w:rFonts w:hint="eastAsia" w:ascii="方正小标宋简体" w:hAnsi="仿宋" w:eastAsia="方正小标宋简体" w:cs="Times New Roman"/>
          <w:kern w:val="36"/>
          <w:sz w:val="44"/>
          <w:szCs w:val="44"/>
        </w:rPr>
        <w:t>年度榆林市人文社会科学研究课题和重大理论与实践问题研究课题指南</w:t>
      </w:r>
    </w:p>
    <w:bookmarkEnd w:id="0"/>
    <w:p>
      <w:pPr>
        <w:spacing w:line="600" w:lineRule="exact"/>
        <w:jc w:val="center"/>
        <w:rPr>
          <w:rFonts w:hint="eastAsia" w:ascii="方正小标宋简体" w:hAnsi="仿宋" w:eastAsia="方正小标宋简体" w:cs="Times New Roman"/>
          <w:kern w:val="36"/>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一、继承和弘扬伟大建党精神等共产党人精神谱系</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伟大建党精神形成的理论渊源、实践基础、文化底蕴研究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2.弘扬</w:t>
      </w:r>
      <w:r>
        <w:rPr>
          <w:rFonts w:hint="eastAsia" w:ascii="仿宋_GB2312" w:eastAsia="仿宋_GB2312"/>
          <w:sz w:val="32"/>
          <w:szCs w:val="32"/>
        </w:rPr>
        <w:t>中国共产党人精神谱系研究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伟大建党精神和中国共产党人精神谱系的哲学研究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新时代中国精神的哲学研究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中国共产党百年精神谱系与政治品格的相互关系研究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新时代科学家精神、企业家精神和劳模精神的哲学研究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中国精神及其中华文明根基研究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8.新时代弘扬延安精神研究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二、新时代做强榆林宣传思想工作和深化全国文明城市创建</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榆林</w:t>
      </w:r>
      <w:r>
        <w:rPr>
          <w:rFonts w:hint="eastAsia" w:ascii="仿宋_GB2312" w:eastAsia="仿宋_GB2312"/>
          <w:sz w:val="32"/>
          <w:szCs w:val="32"/>
        </w:rPr>
        <w:t>舆情监测、预警、风险评估与治理研究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社会主义核心价值观与新时代公民道德建设研究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3.榆林</w:t>
      </w:r>
      <w:r>
        <w:rPr>
          <w:rFonts w:ascii="仿宋_GB2312" w:eastAsia="仿宋_GB2312"/>
          <w:sz w:val="32"/>
          <w:szCs w:val="32"/>
        </w:rPr>
        <w:t>县级融媒体参与乡村治理的模式与效果研究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4.榆林</w:t>
      </w:r>
      <w:r>
        <w:rPr>
          <w:rFonts w:hint="eastAsia" w:ascii="仿宋_GB2312" w:eastAsia="仿宋_GB2312"/>
          <w:sz w:val="32"/>
          <w:szCs w:val="32"/>
        </w:rPr>
        <w:t>非物质文化遗产保护与民间文艺存续力研究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5.榆林红色文化精品研究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6.榆林</w:t>
      </w:r>
      <w:r>
        <w:rPr>
          <w:rFonts w:hint="eastAsia" w:ascii="仿宋_GB2312" w:eastAsia="仿宋_GB2312"/>
          <w:sz w:val="32"/>
          <w:szCs w:val="32"/>
        </w:rPr>
        <w:t>红色文化作品的版权保护研究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7.榆林</w:t>
      </w:r>
      <w:r>
        <w:rPr>
          <w:rFonts w:ascii="仿宋_GB2312" w:eastAsia="仿宋_GB2312"/>
          <w:sz w:val="32"/>
          <w:szCs w:val="32"/>
        </w:rPr>
        <w:t>提升</w:t>
      </w:r>
      <w:r>
        <w:rPr>
          <w:rFonts w:hint="eastAsia" w:ascii="仿宋_GB2312" w:eastAsia="仿宋_GB2312"/>
          <w:sz w:val="32"/>
          <w:szCs w:val="32"/>
          <w:lang w:eastAsia="zh-CN"/>
        </w:rPr>
        <w:t>“软经济”指标</w:t>
      </w:r>
      <w:r>
        <w:rPr>
          <w:rFonts w:ascii="仿宋_GB2312" w:eastAsia="仿宋_GB2312"/>
          <w:sz w:val="32"/>
          <w:szCs w:val="32"/>
        </w:rPr>
        <w:t>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黑体" w:hAnsi="黑体" w:eastAsia="仿宋_GB2312" w:cs="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榆林创建全国文明城市实践路径研究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三、巩固脱贫攻坚成果与实施乡村振兴战略有效衔接</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1.榆林</w:t>
      </w:r>
      <w:r>
        <w:rPr>
          <w:rFonts w:hint="eastAsia" w:ascii="仿宋_GB2312" w:eastAsia="仿宋_GB2312"/>
          <w:sz w:val="32"/>
          <w:szCs w:val="32"/>
        </w:rPr>
        <w:t>乡村振兴背景下驻村干部的跨层级治理研究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2.榆林</w:t>
      </w:r>
      <w:r>
        <w:rPr>
          <w:rFonts w:hint="eastAsia" w:ascii="仿宋_GB2312" w:eastAsia="仿宋_GB2312"/>
          <w:sz w:val="32"/>
          <w:szCs w:val="32"/>
        </w:rPr>
        <w:t>乡村振兴背景下小农户对接电商市场的机制与路径研究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3.榆林</w:t>
      </w:r>
      <w:r>
        <w:rPr>
          <w:rFonts w:hint="eastAsia" w:ascii="仿宋_GB2312" w:eastAsia="仿宋_GB2312"/>
          <w:sz w:val="32"/>
          <w:szCs w:val="32"/>
        </w:rPr>
        <w:t>乡村振兴战略下城乡体育协同发展研究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4.榆林</w:t>
      </w:r>
      <w:r>
        <w:rPr>
          <w:rFonts w:hint="eastAsia" w:ascii="仿宋_GB2312" w:eastAsia="仿宋_GB2312"/>
          <w:sz w:val="32"/>
          <w:szCs w:val="32"/>
        </w:rPr>
        <w:t>直播带货与农村精准扶贫效果研究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5.榆林</w:t>
      </w:r>
      <w:r>
        <w:rPr>
          <w:rFonts w:hint="eastAsia" w:ascii="仿宋_GB2312" w:eastAsia="仿宋_GB2312"/>
          <w:sz w:val="32"/>
          <w:szCs w:val="32"/>
        </w:rPr>
        <w:t>乡村振兴与农村精神文明建设研究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6.榆林</w:t>
      </w:r>
      <w:r>
        <w:rPr>
          <w:rFonts w:hint="eastAsia" w:ascii="仿宋_GB2312" w:eastAsia="仿宋_GB2312"/>
          <w:sz w:val="32"/>
          <w:szCs w:val="32"/>
        </w:rPr>
        <w:t>脱贫人口生活改善可持续研究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7.榆林</w:t>
      </w:r>
      <w:r>
        <w:rPr>
          <w:rFonts w:hint="eastAsia" w:ascii="仿宋_GB2312" w:eastAsia="仿宋_GB2312"/>
          <w:sz w:val="32"/>
          <w:szCs w:val="32"/>
        </w:rPr>
        <w:t>乡村振兴背景下农村幼儿教育发展机制构建研究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黑体" w:hAnsi="黑体" w:eastAsia="黑体" w:cs="仿宋_GB2312"/>
          <w:sz w:val="32"/>
          <w:szCs w:val="32"/>
          <w:lang w:eastAsia="zh-CN"/>
        </w:rPr>
      </w:pPr>
      <w:r>
        <w:rPr>
          <w:rFonts w:hint="eastAsia" w:ascii="仿宋_GB2312" w:eastAsia="仿宋_GB2312"/>
          <w:sz w:val="32"/>
          <w:szCs w:val="32"/>
          <w:lang w:val="en-US" w:eastAsia="zh-CN"/>
        </w:rPr>
        <w:t>8.榆林</w:t>
      </w:r>
      <w:r>
        <w:rPr>
          <w:rFonts w:hint="eastAsia" w:ascii="仿宋_GB2312" w:eastAsia="仿宋_GB2312"/>
          <w:sz w:val="32"/>
          <w:szCs w:val="32"/>
        </w:rPr>
        <w:t>乡村振兴与农村预防返贫困研究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四、</w:t>
      </w:r>
      <w:r>
        <w:rPr>
          <w:rFonts w:hint="eastAsia" w:ascii="黑体" w:hAnsi="黑体" w:eastAsia="黑体" w:cs="仿宋_GB2312"/>
          <w:sz w:val="32"/>
          <w:szCs w:val="32"/>
          <w:lang w:eastAsia="zh-CN"/>
        </w:rPr>
        <w:t>新时代</w:t>
      </w:r>
      <w:r>
        <w:rPr>
          <w:rFonts w:hint="eastAsia" w:ascii="黑体" w:hAnsi="黑体" w:eastAsia="黑体" w:cs="仿宋_GB2312"/>
          <w:sz w:val="32"/>
          <w:szCs w:val="32"/>
        </w:rPr>
        <w:t>生态文明建设</w:t>
      </w:r>
    </w:p>
    <w:p>
      <w:pPr>
        <w:keepNext w:val="0"/>
        <w:keepLines w:val="0"/>
        <w:pageBreakBefore w:val="0"/>
        <w:kinsoku/>
        <w:wordWrap/>
        <w:overflowPunct/>
        <w:topLinePunct w:val="0"/>
        <w:autoSpaceDE/>
        <w:autoSpaceDN/>
        <w:bidi w:val="0"/>
        <w:adjustRightInd/>
        <w:snapToGrid/>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黄河流域生态保护与高质量发展的体制机制研究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新时代自然资源治理与生态文明建设研究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3.榆林加快建设黄土高原生态文明示范区路径研究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4.榆林推进矿区生态修复和综合治理路径研究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5.榆林沿黄土石山区水土流失综合治理研究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6.榆林高西沟生态治理经验研究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7.榆林生态环境绩效评价与问责机制研究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8.榆林推行生活垃圾分类、绿色低碳生活方式路径研究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五、</w:t>
      </w:r>
      <w:r>
        <w:rPr>
          <w:rFonts w:hint="eastAsia" w:ascii="黑体" w:hAnsi="黑体" w:eastAsia="黑体" w:cs="仿宋_GB2312"/>
          <w:sz w:val="32"/>
          <w:szCs w:val="32"/>
          <w:lang w:eastAsia="zh-CN"/>
        </w:rPr>
        <w:t>奋力谱写榆林新时代</w:t>
      </w:r>
      <w:r>
        <w:rPr>
          <w:rFonts w:hint="eastAsia" w:ascii="黑体" w:hAnsi="黑体" w:eastAsia="黑体" w:cs="仿宋_GB2312"/>
          <w:sz w:val="32"/>
          <w:szCs w:val="32"/>
        </w:rPr>
        <w:t>高质量发展</w:t>
      </w:r>
      <w:r>
        <w:rPr>
          <w:rFonts w:hint="eastAsia" w:ascii="黑体" w:hAnsi="黑体" w:eastAsia="黑体" w:cs="仿宋_GB2312"/>
          <w:sz w:val="32"/>
          <w:szCs w:val="32"/>
          <w:lang w:eastAsia="zh-CN"/>
        </w:rPr>
        <w:t>新篇章</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1.榆林</w:t>
      </w:r>
      <w:r>
        <w:rPr>
          <w:rFonts w:hint="eastAsia" w:ascii="仿宋_GB2312" w:eastAsia="仿宋_GB2312"/>
          <w:sz w:val="32"/>
          <w:szCs w:val="32"/>
        </w:rPr>
        <w:t>“放管服”改革促进碳达峰碳中和实施的政策及路径研究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“双碳”目标下政府环境治理与企业绿色发展协同研究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3.榆林</w:t>
      </w:r>
      <w:r>
        <w:rPr>
          <w:rFonts w:hint="eastAsia" w:ascii="仿宋_GB2312" w:eastAsia="仿宋_GB2312"/>
          <w:sz w:val="32"/>
          <w:szCs w:val="32"/>
        </w:rPr>
        <w:t>优化民营经济发展环境研究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4.榆林</w:t>
      </w:r>
      <w:r>
        <w:rPr>
          <w:rFonts w:hint="eastAsia" w:ascii="仿宋_GB2312" w:eastAsia="仿宋_GB2312"/>
          <w:sz w:val="32"/>
          <w:szCs w:val="32"/>
        </w:rPr>
        <w:t>营商环境对民营企业发展质量的作用机制研究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榆林</w:t>
      </w:r>
      <w:r>
        <w:rPr>
          <w:rFonts w:hint="eastAsia" w:ascii="仿宋_GB2312" w:eastAsia="仿宋_GB2312"/>
          <w:sz w:val="32"/>
          <w:szCs w:val="32"/>
        </w:rPr>
        <w:t>地方特色产业带动区域经济发展研究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6.榆林</w:t>
      </w:r>
      <w:r>
        <w:rPr>
          <w:rFonts w:hint="eastAsia" w:ascii="仿宋_GB2312" w:eastAsia="仿宋_GB2312"/>
          <w:sz w:val="32"/>
          <w:szCs w:val="32"/>
        </w:rPr>
        <w:t>“双碳”目标下绿色品牌创建机制与政策体系研究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创业集聚引领乡村高质量发展的路径与政策研究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榆林工业绿色</w:t>
      </w:r>
      <w:r>
        <w:rPr>
          <w:rFonts w:hint="eastAsia" w:ascii="仿宋_GB2312" w:eastAsia="仿宋_GB2312"/>
          <w:sz w:val="32"/>
          <w:szCs w:val="32"/>
        </w:rPr>
        <w:t>低碳转型的社会机制研究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六、榆林构建能源发展新格局</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“双碳”目标下</w:t>
      </w:r>
      <w:r>
        <w:rPr>
          <w:rFonts w:hint="eastAsia" w:ascii="仿宋_GB2312" w:eastAsia="仿宋_GB2312"/>
          <w:sz w:val="32"/>
          <w:szCs w:val="32"/>
          <w:lang w:eastAsia="zh-CN"/>
        </w:rPr>
        <w:t>榆林</w:t>
      </w:r>
      <w:r>
        <w:rPr>
          <w:rFonts w:hint="eastAsia" w:ascii="仿宋_GB2312" w:eastAsia="仿宋_GB2312"/>
          <w:sz w:val="32"/>
          <w:szCs w:val="32"/>
        </w:rPr>
        <w:t>能源产业创新发展研究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榆林</w:t>
      </w:r>
      <w:r>
        <w:rPr>
          <w:rFonts w:hint="eastAsia" w:ascii="仿宋_GB2312" w:eastAsia="仿宋_GB2312"/>
          <w:sz w:val="32"/>
          <w:szCs w:val="32"/>
        </w:rPr>
        <w:t>能源经济评价、监测及预警研究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“双碳”目标下</w:t>
      </w:r>
      <w:r>
        <w:rPr>
          <w:rFonts w:hint="eastAsia" w:ascii="仿宋_GB2312" w:eastAsia="仿宋_GB2312"/>
          <w:sz w:val="32"/>
          <w:szCs w:val="32"/>
          <w:lang w:eastAsia="zh-CN"/>
        </w:rPr>
        <w:t>榆林</w:t>
      </w:r>
      <w:r>
        <w:rPr>
          <w:rFonts w:hint="eastAsia" w:ascii="仿宋_GB2312" w:eastAsia="仿宋_GB2312"/>
          <w:sz w:val="32"/>
          <w:szCs w:val="32"/>
        </w:rPr>
        <w:t>高耗能制造业转型升级研究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新发展格局下产业和区域协同发展研究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5.榆林</w:t>
      </w:r>
      <w:r>
        <w:rPr>
          <w:rFonts w:hint="eastAsia" w:ascii="仿宋_GB2312" w:eastAsia="仿宋_GB2312"/>
          <w:sz w:val="32"/>
          <w:szCs w:val="32"/>
        </w:rPr>
        <w:t>碳排放总量控制制度设计与分配机制研究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“双碳”目标下</w:t>
      </w:r>
      <w:r>
        <w:rPr>
          <w:rFonts w:hint="eastAsia" w:ascii="仿宋_GB2312" w:eastAsia="仿宋_GB2312"/>
          <w:sz w:val="32"/>
          <w:szCs w:val="32"/>
          <w:lang w:eastAsia="zh-CN"/>
        </w:rPr>
        <w:t>榆林</w:t>
      </w:r>
      <w:r>
        <w:rPr>
          <w:rFonts w:hint="eastAsia" w:ascii="仿宋_GB2312" w:eastAsia="仿宋_GB2312"/>
          <w:sz w:val="32"/>
          <w:szCs w:val="32"/>
        </w:rPr>
        <w:t>能源结构优化研究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榆林</w:t>
      </w:r>
      <w:r>
        <w:rPr>
          <w:rFonts w:hint="eastAsia" w:ascii="仿宋_GB2312" w:eastAsia="仿宋_GB2312"/>
          <w:sz w:val="32"/>
          <w:szCs w:val="32"/>
        </w:rPr>
        <w:t>实现“双碳”目标和保持经济稳定持续发展关系研究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“双碳”背景下煤电数字化治理与新能源协同优化研究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七、榆林抢抓机遇积极融入全国统一大市场</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1.建立全国统一大市场研究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新发展格局背景下党对经济工作集中统一领导</w:t>
      </w:r>
      <w:r>
        <w:rPr>
          <w:rFonts w:hint="eastAsia" w:ascii="仿宋_GB2312" w:eastAsia="仿宋_GB2312"/>
          <w:sz w:val="32"/>
          <w:szCs w:val="32"/>
          <w:lang w:val="en-US" w:eastAsia="zh-CN"/>
        </w:rPr>
        <w:t>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坚持和完善社会主义基本经济制度问题研究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高质量发展与共同富裕关系研究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构建新发展格局背景下我国</w:t>
      </w:r>
      <w:r>
        <w:rPr>
          <w:rFonts w:hint="eastAsia" w:ascii="仿宋_GB2312" w:eastAsia="仿宋_GB2312"/>
          <w:sz w:val="32"/>
          <w:szCs w:val="32"/>
          <w:lang w:eastAsia="zh-CN"/>
        </w:rPr>
        <w:t>国内市场整合研究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新时代优化政府</w:t>
      </w:r>
      <w:r>
        <w:rPr>
          <w:rFonts w:hint="eastAsia" w:ascii="仿宋_GB2312" w:eastAsia="仿宋_GB2312"/>
          <w:sz w:val="32"/>
          <w:szCs w:val="32"/>
          <w:lang w:eastAsia="zh-CN"/>
        </w:rPr>
        <w:t>市场</w:t>
      </w:r>
      <w:r>
        <w:rPr>
          <w:rFonts w:hint="eastAsia" w:ascii="仿宋_GB2312" w:eastAsia="仿宋_GB2312"/>
          <w:sz w:val="32"/>
          <w:szCs w:val="32"/>
        </w:rPr>
        <w:t>决策和执行的流程研究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构建新发展格局背景下</w:t>
      </w:r>
      <w:r>
        <w:rPr>
          <w:rFonts w:hint="eastAsia" w:ascii="仿宋_GB2312" w:eastAsia="仿宋_GB2312"/>
          <w:sz w:val="32"/>
          <w:szCs w:val="32"/>
          <w:lang w:eastAsia="zh-CN"/>
        </w:rPr>
        <w:t>榆林经济发展机遇与挑战研究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构建新发展格局背景下</w:t>
      </w:r>
      <w:r>
        <w:rPr>
          <w:rFonts w:hint="eastAsia" w:ascii="仿宋_GB2312" w:eastAsia="仿宋_GB2312"/>
          <w:sz w:val="32"/>
          <w:szCs w:val="32"/>
          <w:lang w:eastAsia="zh-CN"/>
        </w:rPr>
        <w:t>榆林融入统一大市场路径研究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八、榆林教育高质量发展和未成年人思想道德建设</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1.榆林</w:t>
      </w:r>
      <w:r>
        <w:rPr>
          <w:rFonts w:hint="eastAsia" w:ascii="仿宋_GB2312" w:eastAsia="仿宋_GB2312"/>
          <w:sz w:val="32"/>
          <w:szCs w:val="32"/>
        </w:rPr>
        <w:t>“双减”政策背景下</w:t>
      </w:r>
      <w:r>
        <w:rPr>
          <w:rFonts w:hint="eastAsia" w:ascii="仿宋_GB2312" w:eastAsia="仿宋_GB2312"/>
          <w:sz w:val="32"/>
          <w:szCs w:val="32"/>
          <w:lang w:eastAsia="zh-CN"/>
        </w:rPr>
        <w:t>教育</w:t>
      </w:r>
      <w:r>
        <w:rPr>
          <w:rFonts w:hint="eastAsia" w:ascii="仿宋_GB2312" w:eastAsia="仿宋_GB2312"/>
          <w:sz w:val="32"/>
          <w:szCs w:val="32"/>
        </w:rPr>
        <w:t>高质量发展研究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2.榆林</w:t>
      </w:r>
      <w:r>
        <w:rPr>
          <w:rFonts w:hint="eastAsia" w:ascii="仿宋_GB2312" w:eastAsia="仿宋_GB2312"/>
          <w:sz w:val="32"/>
          <w:szCs w:val="32"/>
        </w:rPr>
        <w:t>新时代家庭家教家风建设研究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教育“双减”政策与教育公平研究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4.榆林</w:t>
      </w:r>
      <w:r>
        <w:rPr>
          <w:rFonts w:hint="eastAsia" w:ascii="仿宋_GB2312" w:eastAsia="仿宋_GB2312"/>
          <w:sz w:val="32"/>
          <w:szCs w:val="32"/>
        </w:rPr>
        <w:t>“双减”背景下教育选拔与人才培养模式转型研究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互联网社会中青少年社会心态引导研究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6.青少年心理健康教育研究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7.榆林未成年人保护工作研究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8.新时代未成年人思想教育工作研究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eastAsia="zh-CN"/>
        </w:rPr>
        <w:t>九</w:t>
      </w:r>
      <w:r>
        <w:rPr>
          <w:rFonts w:hint="eastAsia" w:ascii="黑体" w:hAnsi="黑体" w:eastAsia="黑体" w:cs="仿宋_GB2312"/>
          <w:sz w:val="32"/>
          <w:szCs w:val="32"/>
        </w:rPr>
        <w:t>、新时代</w:t>
      </w:r>
      <w:r>
        <w:rPr>
          <w:rFonts w:hint="eastAsia" w:ascii="黑体" w:hAnsi="黑体" w:eastAsia="黑体" w:cs="仿宋_GB2312"/>
          <w:sz w:val="32"/>
          <w:szCs w:val="32"/>
          <w:lang w:eastAsia="zh-CN"/>
        </w:rPr>
        <w:t>创新市域治理</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榆林</w:t>
      </w:r>
      <w:r>
        <w:rPr>
          <w:rFonts w:hint="eastAsia" w:ascii="仿宋_GB2312" w:eastAsia="仿宋_GB2312"/>
          <w:sz w:val="32"/>
          <w:szCs w:val="32"/>
        </w:rPr>
        <w:t>重大突发公共卫生事件协同治理体系与政策优化研究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现代化进程中的治理创新及治理效率研究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社区应对重大公共危机事件的韧性治理研究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新发展格局下城市群跨区域协同管理的体制机制研究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榆林</w:t>
      </w:r>
      <w:r>
        <w:rPr>
          <w:rFonts w:hint="eastAsia" w:ascii="仿宋_GB2312" w:eastAsia="仿宋_GB2312"/>
          <w:sz w:val="32"/>
          <w:szCs w:val="32"/>
        </w:rPr>
        <w:t>共享经济背景下交通出行行为及交通管理策略研究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基于情景的应急物资储备与供应体系建设研究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榆林</w:t>
      </w:r>
      <w:r>
        <w:rPr>
          <w:rFonts w:hint="eastAsia" w:ascii="仿宋_GB2312" w:eastAsia="仿宋_GB2312"/>
          <w:sz w:val="32"/>
          <w:szCs w:val="32"/>
        </w:rPr>
        <w:t>新发展阶段农村基础设施和基本公共服务体制机制研究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城市社区公共体育服务高质量供给机制研究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十、新时代弘扬和保护优秀传统文化</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1.榆林</w:t>
      </w:r>
      <w:r>
        <w:rPr>
          <w:rFonts w:hint="eastAsia" w:ascii="仿宋_GB2312" w:eastAsia="仿宋_GB2312"/>
          <w:sz w:val="32"/>
          <w:szCs w:val="32"/>
        </w:rPr>
        <w:t>公共文化服务效能提升研究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新时代</w:t>
      </w:r>
      <w:r>
        <w:rPr>
          <w:rFonts w:hint="eastAsia" w:ascii="仿宋_GB2312" w:eastAsia="仿宋_GB2312"/>
          <w:sz w:val="32"/>
          <w:szCs w:val="32"/>
          <w:lang w:eastAsia="zh-CN"/>
        </w:rPr>
        <w:t>榆林</w:t>
      </w:r>
      <w:r>
        <w:rPr>
          <w:rFonts w:hint="eastAsia" w:ascii="仿宋_GB2312" w:eastAsia="仿宋_GB2312"/>
          <w:sz w:val="32"/>
          <w:szCs w:val="32"/>
        </w:rPr>
        <w:t>红色文化价值传播研究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3.陕北文化生态保护区建设路径研究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4.榆林英雄文化研究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5.榆林红色文化资源的挖掘与保护研究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6.榆林重点文物保护研究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7.榆林非物质文化遗产传承与发展研究</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8.</w:t>
      </w:r>
      <w:r>
        <w:rPr>
          <w:rFonts w:ascii="仿宋_GB2312" w:eastAsia="仿宋_GB2312"/>
          <w:sz w:val="32"/>
          <w:szCs w:val="32"/>
        </w:rPr>
        <w:t>新媒体环境下传统文化转化与创新研究</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left="0" w:firstLine="420" w:firstLineChars="200"/>
        <w:textAlignment w:val="auto"/>
      </w:pP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sz w:val="32"/>
          <w:szCs w:val="32"/>
          <w:lang w:val="en-US" w:eastAsia="zh-CN"/>
        </w:rPr>
      </w:pPr>
    </w:p>
    <w:p/>
    <w:sectPr>
      <w:footerReference r:id="rId3" w:type="default"/>
      <w:pgSz w:w="11906" w:h="16838"/>
      <w:pgMar w:top="1701" w:right="1588" w:bottom="1588" w:left="1588" w:header="851" w:footer="992" w:gutter="0"/>
      <w:pgNumType w:fmt="numberInDash"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OTdhZjJhMDdkNTQyZTg2NWZiM2FiZmM3ZTdlZDQifQ=="/>
  </w:docVars>
  <w:rsids>
    <w:rsidRoot w:val="00000000"/>
    <w:rsid w:val="09D678FF"/>
    <w:rsid w:val="0AC260D6"/>
    <w:rsid w:val="0ACE482D"/>
    <w:rsid w:val="0B1306DF"/>
    <w:rsid w:val="0B4765DB"/>
    <w:rsid w:val="0E794CFD"/>
    <w:rsid w:val="118A379D"/>
    <w:rsid w:val="23DA7B95"/>
    <w:rsid w:val="25D24FC7"/>
    <w:rsid w:val="2A5C3D7C"/>
    <w:rsid w:val="2B2F6A18"/>
    <w:rsid w:val="2EFC303D"/>
    <w:rsid w:val="382C1747"/>
    <w:rsid w:val="38402264"/>
    <w:rsid w:val="40D774DE"/>
    <w:rsid w:val="41D8350E"/>
    <w:rsid w:val="441278C2"/>
    <w:rsid w:val="44CA1ED3"/>
    <w:rsid w:val="45132AAF"/>
    <w:rsid w:val="49EE386C"/>
    <w:rsid w:val="4ADD3F31"/>
    <w:rsid w:val="53144CAE"/>
    <w:rsid w:val="592B747B"/>
    <w:rsid w:val="60716BAF"/>
    <w:rsid w:val="65206C7A"/>
    <w:rsid w:val="67A05FCC"/>
    <w:rsid w:val="68205FF7"/>
    <w:rsid w:val="6BA02A3F"/>
    <w:rsid w:val="6E9A5523"/>
    <w:rsid w:val="7275252F"/>
    <w:rsid w:val="7A17211E"/>
    <w:rsid w:val="7C1C7EBF"/>
    <w:rsid w:val="7E97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1766</Words>
  <Characters>1849</Characters>
  <Lines>0</Lines>
  <Paragraphs>0</Paragraphs>
  <TotalTime>0</TotalTime>
  <ScaleCrop>false</ScaleCrop>
  <LinksUpToDate>false</LinksUpToDate>
  <CharactersWithSpaces>1850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2022-04-24T01:36:00Z</dcterms:created>
  <dc:creator>Administrator</dc:creator>
  <cp:lastModifiedBy>王如如</cp:lastModifiedBy>
  <dcterms:modified xsi:type="dcterms:W3CDTF">2022-05-13T03:07:48Z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86F22CE110654E8B8877254761F404F6</vt:lpwstr>
  </property>
</Properties>
</file>